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601" w14:textId="77777777" w:rsidR="007F72F2" w:rsidRPr="007F68E3" w:rsidRDefault="001E03D6" w:rsidP="005C17C4">
      <w:pPr>
        <w:pStyle w:val="1"/>
        <w:spacing w:line="500" w:lineRule="exact"/>
        <w:jc w:val="center"/>
        <w:rPr>
          <w:sz w:val="22"/>
        </w:rPr>
      </w:pPr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＜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抗がん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薬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治療用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＞</w:t>
      </w:r>
    </w:p>
    <w:p w14:paraId="524D1344" w14:textId="5BA5480C" w:rsidR="004B2A57" w:rsidRDefault="00194EE0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稲城市立病院　</w:t>
      </w:r>
      <w:r w:rsidR="00205688" w:rsidRPr="004B2A57">
        <w:rPr>
          <w:rFonts w:asciiTheme="minorEastAsia" w:eastAsiaTheme="minorEastAsia" w:hAnsiTheme="minorEastAsia" w:cs="ＭＳ ゴシック" w:hint="eastAsia"/>
          <w:sz w:val="22"/>
        </w:rPr>
        <w:t>御中</w:t>
      </w:r>
      <w:r w:rsidR="005C17C4" w:rsidRPr="004B2A57">
        <w:rPr>
          <w:rFonts w:asciiTheme="minorEastAsia" w:eastAsiaTheme="minorEastAsia" w:hAnsiTheme="minorEastAsia" w:cs="ＭＳ ゴシック" w:hint="eastAsia"/>
          <w:sz w:val="22"/>
        </w:rPr>
        <w:t>（医療機関名）</w:t>
      </w:r>
      <w:r w:rsidR="00464734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4C3C2F" w:rsidRPr="003A1918">
        <w:rPr>
          <w:rFonts w:asciiTheme="minorEastAsia" w:eastAsiaTheme="minorEastAsia" w:hAnsiTheme="minorEastAsia" w:cs="ＭＳ ゴシック" w:hint="eastAsia"/>
          <w:b/>
          <w:bCs/>
          <w:sz w:val="22"/>
        </w:rPr>
        <w:t>FAX</w:t>
      </w:r>
      <w:r w:rsidR="003A1918" w:rsidRPr="003A1918">
        <w:rPr>
          <w:rFonts w:asciiTheme="minorEastAsia" w:eastAsiaTheme="minorEastAsia" w:hAnsiTheme="minorEastAsia" w:cs="ＭＳ ゴシック" w:hint="eastAsia"/>
          <w:b/>
          <w:bCs/>
          <w:sz w:val="22"/>
        </w:rPr>
        <w:t xml:space="preserve">　</w:t>
      </w:r>
      <w:r w:rsidR="004C3C2F" w:rsidRPr="003A1918">
        <w:rPr>
          <w:rFonts w:asciiTheme="minorEastAsia" w:eastAsiaTheme="minorEastAsia" w:hAnsiTheme="minorEastAsia" w:cs="ＭＳ ゴシック" w:hint="eastAsia"/>
          <w:b/>
          <w:bCs/>
          <w:sz w:val="22"/>
        </w:rPr>
        <w:t>042-377-</w:t>
      </w:r>
      <w:r w:rsidR="003A1918" w:rsidRPr="003A1918">
        <w:rPr>
          <w:rFonts w:asciiTheme="minorEastAsia" w:eastAsiaTheme="minorEastAsia" w:hAnsiTheme="minorEastAsia" w:cs="ＭＳ ゴシック" w:hint="eastAsia"/>
          <w:b/>
          <w:bCs/>
          <w:sz w:val="22"/>
        </w:rPr>
        <w:t>1032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　　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報告日：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年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月　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>日</w:t>
      </w:r>
    </w:p>
    <w:p w14:paraId="71E905FF" w14:textId="77777777" w:rsidR="00D8387E" w:rsidRPr="00194EE0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F56B4F" w:rsidRPr="007F72F2" w14:paraId="20F48856" w14:textId="77777777" w:rsidTr="005F7E4F">
        <w:trPr>
          <w:trHeight w:val="707"/>
        </w:trPr>
        <w:tc>
          <w:tcPr>
            <w:tcW w:w="5019" w:type="dxa"/>
            <w:gridSpan w:val="3"/>
          </w:tcPr>
          <w:p w14:paraId="1397EFDD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14:paraId="46D9BE3D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2A63F28B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14:paraId="575C83CE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1339505A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18CC505C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71338DB8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14:paraId="61D0C3CD" w14:textId="77777777" w:rsidR="00F56B4F" w:rsidRPr="007F72F2" w:rsidRDefault="00F56B4F" w:rsidP="00593A0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</w:rPr>
              <w:t xml:space="preserve">   </w:t>
            </w:r>
          </w:p>
        </w:tc>
      </w:tr>
      <w:tr w:rsidR="00F56B4F" w:rsidRPr="00B11565" w14:paraId="13A82031" w14:textId="77777777" w:rsidTr="00661BF9">
        <w:trPr>
          <w:trHeight w:val="1490"/>
        </w:trPr>
        <w:tc>
          <w:tcPr>
            <w:tcW w:w="5019" w:type="dxa"/>
            <w:gridSpan w:val="3"/>
          </w:tcPr>
          <w:p w14:paraId="601EFE31" w14:textId="77777777"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200A8B6C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4F937E1B" w14:textId="77777777" w:rsidR="00F56B4F" w:rsidRDefault="00F56B4F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6859C3C6" w14:textId="77777777" w:rsidR="00F56B4F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14:paraId="56B86755" w14:textId="77777777" w:rsidR="00661BF9" w:rsidRPr="007F72F2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7B611100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55D62722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93A09" w:rsidRPr="00DE4536" w14:paraId="20AB9815" w14:textId="77777777" w:rsidTr="00751785">
        <w:trPr>
          <w:trHeight w:val="703"/>
        </w:trPr>
        <w:tc>
          <w:tcPr>
            <w:tcW w:w="988" w:type="dxa"/>
            <w:vAlign w:val="center"/>
          </w:tcPr>
          <w:p w14:paraId="33E7AD4D" w14:textId="77777777"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59F030F9" w14:textId="77777777"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6E939DAA" w14:textId="77777777"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30148176" w14:textId="77777777"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1DB76BB4" w14:textId="77777777"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71F6203D" w14:textId="77777777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14:paraId="0A3FB05C" w14:textId="77777777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14:paraId="485D77FD" w14:textId="77777777" w:rsidR="00661BF9" w:rsidRDefault="00661BF9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14:paraId="44D0F216" w14:textId="77777777"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</w:t>
      </w:r>
      <w:r w:rsidR="00593A09">
        <w:rPr>
          <w:rFonts w:asciiTheme="majorEastAsia" w:eastAsiaTheme="majorEastAsia" w:hAnsiTheme="majorEastAsia" w:cs="ＭＳ ゴシック" w:hint="eastAsia"/>
          <w:b/>
          <w:sz w:val="22"/>
        </w:rPr>
        <w:t>内容</w:t>
      </w: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」</w:t>
      </w:r>
    </w:p>
    <w:tbl>
      <w:tblPr>
        <w:tblStyle w:val="a9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14:paraId="1946458D" w14:textId="77777777" w:rsidTr="00661BF9">
        <w:tc>
          <w:tcPr>
            <w:tcW w:w="10194" w:type="dxa"/>
          </w:tcPr>
          <w:p w14:paraId="1EE41348" w14:textId="77777777"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14:paraId="2EC46A1A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 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服薬状況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>（アドヒアランス）とそれに関する指導内容</w:t>
            </w:r>
          </w:p>
          <w:p w14:paraId="40274315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処方内容に関連した提案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O</w:t>
            </w:r>
            <w:r w:rsidR="00593A09" w:rsidRPr="004B2A57">
              <w:rPr>
                <w:rFonts w:asciiTheme="minorEastAsia" w:eastAsiaTheme="minorEastAsia" w:hAnsiTheme="minorEastAsia" w:cs="ＭＳ ゴシック"/>
                <w:sz w:val="22"/>
              </w:rPr>
              <w:t>TC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・サプリメント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に関する情報　</w:t>
            </w:r>
          </w:p>
          <w:p w14:paraId="3D455C17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残薬調整に関する情報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　　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14:paraId="28EAA191" w14:textId="77777777" w:rsidR="00661BF9" w:rsidRPr="004B2A57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  <w:r w:rsidR="00F5446F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＊</w:t>
            </w:r>
            <w:r w:rsidR="00F5446F" w:rsidRPr="005F3E7B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CTCAE v5.0</w:t>
            </w:r>
            <w:r w:rsidR="00F5446F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準拠</w:t>
            </w:r>
          </w:p>
          <w:p w14:paraId="4C450EE4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14:paraId="10592B28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14:paraId="47D94757" w14:textId="77777777"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14:paraId="737D82DC" w14:textId="77777777" w:rsidR="00661BF9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  <w:p w14:paraId="302E35F3" w14:textId="77777777" w:rsidR="004C3C2F" w:rsidRPr="004C3C2F" w:rsidRDefault="004C3C2F" w:rsidP="00AB256E">
            <w:pPr>
              <w:pStyle w:val="a3"/>
              <w:ind w:firstLineChars="100" w:firstLine="201"/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</w:pPr>
            <w:r w:rsidRPr="004C3C2F"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</w:rPr>
              <w:t>※Gradeの記載については東京都薬剤師会ホームページを参照</w:t>
            </w:r>
          </w:p>
          <w:p w14:paraId="7592BC14" w14:textId="2D4EF10E" w:rsidR="004C3C2F" w:rsidRDefault="004C3C2F" w:rsidP="00AB256E">
            <w:pPr>
              <w:pStyle w:val="a3"/>
              <w:ind w:firstLineChars="100" w:firstLine="200"/>
              <w:rPr>
                <w:rFonts w:asciiTheme="minorEastAsia" w:eastAsiaTheme="minorEastAsia" w:hAnsiTheme="minorEastAsia" w:cs="ＭＳ ゴシック" w:hint="eastAsia"/>
                <w:b/>
                <w:sz w:val="22"/>
              </w:rPr>
            </w:pPr>
            <w:hyperlink r:id="rId7" w:history="1">
              <w:r w:rsidRPr="004C3C2F">
                <w:rPr>
                  <w:rStyle w:val="ac"/>
                  <w:sz w:val="20"/>
                  <w:szCs w:val="20"/>
                </w:rPr>
                <w:t xml:space="preserve">薬薬連携推進事業の部屋 </w:t>
              </w:r>
            </w:hyperlink>
          </w:p>
        </w:tc>
      </w:tr>
      <w:tr w:rsidR="00661BF9" w14:paraId="1AF29AC4" w14:textId="77777777" w:rsidTr="00593A09">
        <w:trPr>
          <w:trHeight w:val="1986"/>
        </w:trPr>
        <w:tc>
          <w:tcPr>
            <w:tcW w:w="10194" w:type="dxa"/>
          </w:tcPr>
          <w:p w14:paraId="37E6F67C" w14:textId="77777777"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14:paraId="328AB8BB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0EDDB4EE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6A72BD83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4EDD4D7D" w14:textId="77777777" w:rsidR="00661BF9" w:rsidRPr="00593A0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14:paraId="68280953" w14:textId="77777777" w:rsidR="00661BF9" w:rsidRDefault="00661BF9" w:rsidP="00661BF9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p w14:paraId="62FA90DD" w14:textId="77777777" w:rsidR="00661BF9" w:rsidRPr="00162BC5" w:rsidRDefault="00661BF9" w:rsidP="00661BF9">
      <w:pPr>
        <w:pStyle w:val="a3"/>
        <w:spacing w:line="100" w:lineRule="exact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RPr="00401BA4" w14:paraId="26C5EE94" w14:textId="77777777" w:rsidTr="003E5EE6">
        <w:trPr>
          <w:trHeight w:val="3817"/>
        </w:trPr>
        <w:tc>
          <w:tcPr>
            <w:tcW w:w="10194" w:type="dxa"/>
          </w:tcPr>
          <w:p w14:paraId="419454B6" w14:textId="77777777" w:rsidR="00661BF9" w:rsidRPr="00AB256E" w:rsidRDefault="00661BF9" w:rsidP="0024661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14:paraId="7282AF91" w14:textId="77777777"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14:paraId="1A964BA2" w14:textId="77777777"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14:paraId="12E0465E" w14:textId="77777777"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14:paraId="40F846AF" w14:textId="77777777"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14:paraId="0FBC8CCE" w14:textId="77777777"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F727D86" w14:textId="77777777"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</w:p>
          <w:p w14:paraId="76464A7A" w14:textId="77777777" w:rsidR="00661BF9" w:rsidRPr="00110626" w:rsidRDefault="00661BF9" w:rsidP="0024661A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01A4317F" w14:textId="77777777" w:rsidR="00661BF9" w:rsidRDefault="00661BF9" w:rsidP="00CE458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CE458E">
              <w:rPr>
                <w:rFonts w:asciiTheme="minorEastAsia" w:eastAsiaTheme="minorEastAsia" w:hAnsiTheme="minorEastAsia" w:cs="ＭＳ ゴシック" w:hint="eastAsia"/>
              </w:rPr>
              <w:t>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3E5EE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130B7C54" w14:textId="77777777" w:rsidR="003E5EE6" w:rsidRDefault="003E5EE6" w:rsidP="003E5EE6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3AAD55EB" w14:textId="77777777" w:rsidR="003E5EE6" w:rsidRPr="003E5EE6" w:rsidRDefault="003E5EE6" w:rsidP="003E5EE6">
            <w:pPr>
              <w:pStyle w:val="a3"/>
              <w:ind w:firstLineChars="3150" w:firstLine="567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3E5EE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14:paraId="125E699A" w14:textId="77777777" w:rsidR="004B2A57" w:rsidRPr="00F56B4F" w:rsidRDefault="004B2A57" w:rsidP="00AB256E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AB256E">
      <w:footerReference w:type="default" r:id="rId8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79D8" w14:textId="77777777" w:rsidR="0054196A" w:rsidRDefault="0054196A" w:rsidP="0094060F">
      <w:r>
        <w:separator/>
      </w:r>
    </w:p>
  </w:endnote>
  <w:endnote w:type="continuationSeparator" w:id="0">
    <w:p w14:paraId="5E393F81" w14:textId="77777777" w:rsidR="0054196A" w:rsidRDefault="0054196A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4235" w14:textId="62B5A700" w:rsidR="00AB256E" w:rsidRDefault="00AB256E" w:rsidP="00AB256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779" w14:textId="77777777" w:rsidR="0054196A" w:rsidRDefault="0054196A" w:rsidP="0094060F">
      <w:r>
        <w:separator/>
      </w:r>
    </w:p>
  </w:footnote>
  <w:footnote w:type="continuationSeparator" w:id="0">
    <w:p w14:paraId="22CF8732" w14:textId="77777777" w:rsidR="0054196A" w:rsidRDefault="0054196A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36001"/>
    <w:rsid w:val="0004686F"/>
    <w:rsid w:val="0006311B"/>
    <w:rsid w:val="0008162E"/>
    <w:rsid w:val="000839ED"/>
    <w:rsid w:val="00083B51"/>
    <w:rsid w:val="000A2EAF"/>
    <w:rsid w:val="000D31FB"/>
    <w:rsid w:val="000E3FE6"/>
    <w:rsid w:val="001225A3"/>
    <w:rsid w:val="00136213"/>
    <w:rsid w:val="00162BC5"/>
    <w:rsid w:val="0018441D"/>
    <w:rsid w:val="00194EE0"/>
    <w:rsid w:val="001C3F87"/>
    <w:rsid w:val="001E03D6"/>
    <w:rsid w:val="001F6BBA"/>
    <w:rsid w:val="001F6C09"/>
    <w:rsid w:val="00201C1C"/>
    <w:rsid w:val="00205688"/>
    <w:rsid w:val="002D6EB5"/>
    <w:rsid w:val="00331F23"/>
    <w:rsid w:val="00334BC9"/>
    <w:rsid w:val="00343A49"/>
    <w:rsid w:val="00361AE7"/>
    <w:rsid w:val="00391851"/>
    <w:rsid w:val="003A1918"/>
    <w:rsid w:val="003A4403"/>
    <w:rsid w:val="003A680A"/>
    <w:rsid w:val="003C19E4"/>
    <w:rsid w:val="003D1034"/>
    <w:rsid w:val="003D3615"/>
    <w:rsid w:val="003E5EE6"/>
    <w:rsid w:val="003F7017"/>
    <w:rsid w:val="00401BA4"/>
    <w:rsid w:val="00464734"/>
    <w:rsid w:val="00474C22"/>
    <w:rsid w:val="00493B2A"/>
    <w:rsid w:val="004A626D"/>
    <w:rsid w:val="004B2A57"/>
    <w:rsid w:val="004C3C2F"/>
    <w:rsid w:val="005050B6"/>
    <w:rsid w:val="0052145A"/>
    <w:rsid w:val="00532FAA"/>
    <w:rsid w:val="0054196A"/>
    <w:rsid w:val="00564B0D"/>
    <w:rsid w:val="0059143A"/>
    <w:rsid w:val="00593A09"/>
    <w:rsid w:val="00593A74"/>
    <w:rsid w:val="005C17C4"/>
    <w:rsid w:val="005F71C4"/>
    <w:rsid w:val="00635091"/>
    <w:rsid w:val="00661BF9"/>
    <w:rsid w:val="00670031"/>
    <w:rsid w:val="00680968"/>
    <w:rsid w:val="0072567D"/>
    <w:rsid w:val="00770B5C"/>
    <w:rsid w:val="00793C14"/>
    <w:rsid w:val="007F68E3"/>
    <w:rsid w:val="007F72F2"/>
    <w:rsid w:val="00877697"/>
    <w:rsid w:val="0094044F"/>
    <w:rsid w:val="0094060F"/>
    <w:rsid w:val="009C45C5"/>
    <w:rsid w:val="009D776E"/>
    <w:rsid w:val="009E1F6A"/>
    <w:rsid w:val="009F15AB"/>
    <w:rsid w:val="009F3ADE"/>
    <w:rsid w:val="00A531FA"/>
    <w:rsid w:val="00A6070E"/>
    <w:rsid w:val="00A65819"/>
    <w:rsid w:val="00A8236B"/>
    <w:rsid w:val="00AA5F7A"/>
    <w:rsid w:val="00AB256E"/>
    <w:rsid w:val="00AB7F87"/>
    <w:rsid w:val="00AC16CE"/>
    <w:rsid w:val="00AC4666"/>
    <w:rsid w:val="00AF36E9"/>
    <w:rsid w:val="00B00EF2"/>
    <w:rsid w:val="00B11565"/>
    <w:rsid w:val="00B16F8E"/>
    <w:rsid w:val="00B177AB"/>
    <w:rsid w:val="00B62DBA"/>
    <w:rsid w:val="00B66CDD"/>
    <w:rsid w:val="00B972D5"/>
    <w:rsid w:val="00C16983"/>
    <w:rsid w:val="00C56A35"/>
    <w:rsid w:val="00C65E43"/>
    <w:rsid w:val="00C93436"/>
    <w:rsid w:val="00CC34A7"/>
    <w:rsid w:val="00CC5060"/>
    <w:rsid w:val="00CD39C4"/>
    <w:rsid w:val="00CE458E"/>
    <w:rsid w:val="00D07F49"/>
    <w:rsid w:val="00D33669"/>
    <w:rsid w:val="00D63367"/>
    <w:rsid w:val="00D83145"/>
    <w:rsid w:val="00D8387E"/>
    <w:rsid w:val="00D847A3"/>
    <w:rsid w:val="00DE5E97"/>
    <w:rsid w:val="00DF06FC"/>
    <w:rsid w:val="00E04501"/>
    <w:rsid w:val="00E12813"/>
    <w:rsid w:val="00E26868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2012E"/>
    <w:rsid w:val="00F30285"/>
    <w:rsid w:val="00F5446F"/>
    <w:rsid w:val="00F56B4F"/>
    <w:rsid w:val="00F82B1E"/>
    <w:rsid w:val="00FB6B57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F8CF0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C3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oyaku.or.jp/improvement/progress/yakuren-downloa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0A6A-D2FE-4A49-A134-CA87E3D7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一柳 博美</cp:lastModifiedBy>
  <cp:revision>5</cp:revision>
  <cp:lastPrinted>2021-07-15T06:12:00Z</cp:lastPrinted>
  <dcterms:created xsi:type="dcterms:W3CDTF">2022-08-17T02:18:00Z</dcterms:created>
  <dcterms:modified xsi:type="dcterms:W3CDTF">2022-08-17T02:48:00Z</dcterms:modified>
</cp:coreProperties>
</file>